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5D" w:rsidRDefault="00971C5A">
      <w:pPr>
        <w:pStyle w:val="Title"/>
      </w:pPr>
      <w:r>
        <w:t>ՀԱՅՏԱՐԱՐՈՒԹՅՈՒՆ</w:t>
      </w:r>
    </w:p>
    <w:p w:rsidR="00990F5D" w:rsidRDefault="00971C5A">
      <w:pPr>
        <w:pStyle w:val="Title"/>
        <w:spacing w:before="133"/>
        <w:ind w:right="2084"/>
      </w:pPr>
      <w:proofErr w:type="spellStart"/>
      <w:r>
        <w:t>կնքված</w:t>
      </w:r>
      <w:proofErr w:type="spellEnd"/>
      <w:r>
        <w:rPr>
          <w:spacing w:val="-4"/>
        </w:rPr>
        <w:t xml:space="preserve"> </w:t>
      </w:r>
      <w:proofErr w:type="spellStart"/>
      <w:r>
        <w:t>պայմանագրում</w:t>
      </w:r>
      <w:proofErr w:type="spellEnd"/>
      <w:r>
        <w:rPr>
          <w:spacing w:val="-4"/>
        </w:rPr>
        <w:t xml:space="preserve"> </w:t>
      </w:r>
      <w:proofErr w:type="spellStart"/>
      <w:r>
        <w:t>կատարված</w:t>
      </w:r>
      <w:proofErr w:type="spellEnd"/>
      <w:r>
        <w:rPr>
          <w:spacing w:val="-5"/>
        </w:rPr>
        <w:t xml:space="preserve"> </w:t>
      </w:r>
      <w:proofErr w:type="spellStart"/>
      <w:r>
        <w:t>փոփոխությունների</w:t>
      </w:r>
      <w:proofErr w:type="spellEnd"/>
      <w:r>
        <w:rPr>
          <w:spacing w:val="-5"/>
        </w:rPr>
        <w:t xml:space="preserve"> </w:t>
      </w:r>
      <w:proofErr w:type="spellStart"/>
      <w:r>
        <w:t>մասին</w:t>
      </w:r>
      <w:proofErr w:type="spellEnd"/>
    </w:p>
    <w:p w:rsidR="00990F5D" w:rsidRDefault="00990F5D">
      <w:pPr>
        <w:pStyle w:val="BodyText"/>
        <w:rPr>
          <w:b/>
          <w:sz w:val="26"/>
        </w:rPr>
      </w:pPr>
    </w:p>
    <w:p w:rsidR="00990F5D" w:rsidRDefault="00990F5D">
      <w:pPr>
        <w:pStyle w:val="BodyText"/>
        <w:rPr>
          <w:b/>
          <w:sz w:val="32"/>
        </w:rPr>
      </w:pPr>
    </w:p>
    <w:p w:rsidR="00990F5D" w:rsidRDefault="00971C5A">
      <w:pPr>
        <w:pStyle w:val="BodyText"/>
        <w:spacing w:before="1" w:line="360" w:lineRule="auto"/>
        <w:ind w:left="119" w:right="107" w:firstLine="451"/>
        <w:jc w:val="both"/>
      </w:pPr>
      <w:r>
        <w:t>ՀՀ</w:t>
      </w:r>
      <w:r>
        <w:rPr>
          <w:spacing w:val="1"/>
        </w:rPr>
        <w:t xml:space="preserve"> </w:t>
      </w:r>
      <w:proofErr w:type="spellStart"/>
      <w:r>
        <w:t>ֆինանսների</w:t>
      </w:r>
      <w:proofErr w:type="spellEnd"/>
      <w:r>
        <w:rPr>
          <w:spacing w:val="1"/>
        </w:rPr>
        <w:t xml:space="preserve"> </w:t>
      </w:r>
      <w:proofErr w:type="spellStart"/>
      <w:r>
        <w:t>նախարարությունը</w:t>
      </w:r>
      <w:proofErr w:type="spellEnd"/>
      <w:r>
        <w:rPr>
          <w:spacing w:val="1"/>
        </w:rPr>
        <w:t xml:space="preserve"> </w:t>
      </w:r>
      <w:proofErr w:type="spellStart"/>
      <w:r>
        <w:t>ստորև</w:t>
      </w:r>
      <w:proofErr w:type="spellEnd"/>
      <w:r>
        <w:rPr>
          <w:spacing w:val="1"/>
        </w:rPr>
        <w:t xml:space="preserve"> </w:t>
      </w:r>
      <w:proofErr w:type="spellStart"/>
      <w:r>
        <w:t>ներկայացնում</w:t>
      </w:r>
      <w:proofErr w:type="spellEnd"/>
      <w:r>
        <w:rPr>
          <w:spacing w:val="1"/>
        </w:rPr>
        <w:t xml:space="preserve"> </w:t>
      </w:r>
      <w:r>
        <w:t>է</w:t>
      </w:r>
      <w:r>
        <w:rPr>
          <w:spacing w:val="1"/>
        </w:rPr>
        <w:t xml:space="preserve"> </w:t>
      </w:r>
      <w:proofErr w:type="spellStart"/>
      <w:r>
        <w:t>իր</w:t>
      </w:r>
      <w:proofErr w:type="spellEnd"/>
      <w:r>
        <w:rPr>
          <w:spacing w:val="1"/>
        </w:rPr>
        <w:t xml:space="preserve"> </w:t>
      </w:r>
      <w:proofErr w:type="spellStart"/>
      <w:r>
        <w:t>կարիքների</w:t>
      </w:r>
      <w:proofErr w:type="spellEnd"/>
      <w:r>
        <w:rPr>
          <w:spacing w:val="1"/>
        </w:rPr>
        <w:t xml:space="preserve"> </w:t>
      </w:r>
      <w:proofErr w:type="spellStart"/>
      <w:r>
        <w:t>համար</w:t>
      </w:r>
      <w:proofErr w:type="spellEnd"/>
      <w:r>
        <w:rPr>
          <w:spacing w:val="1"/>
        </w:rPr>
        <w:t xml:space="preserve"> </w:t>
      </w:r>
      <w:r w:rsidR="007469F7">
        <w:rPr>
          <w:lang w:val="hy-AM"/>
        </w:rPr>
        <w:t xml:space="preserve">թեժ գծի համակարգի ներդրման և սպասարկման </w:t>
      </w:r>
      <w:proofErr w:type="spellStart"/>
      <w:r w:rsidRPr="0044320B">
        <w:t>ծառայությունների</w:t>
      </w:r>
      <w:proofErr w:type="spellEnd"/>
      <w:r>
        <w:rPr>
          <w:spacing w:val="62"/>
        </w:rPr>
        <w:t xml:space="preserve"> </w:t>
      </w:r>
      <w:proofErr w:type="spellStart"/>
      <w:r>
        <w:t>ձեռքբերման</w:t>
      </w:r>
      <w:proofErr w:type="spellEnd"/>
      <w:r>
        <w:rPr>
          <w:spacing w:val="62"/>
        </w:rPr>
        <w:t xml:space="preserve"> </w:t>
      </w:r>
      <w:proofErr w:type="spellStart"/>
      <w:r>
        <w:t>նպատակով</w:t>
      </w:r>
      <w:proofErr w:type="spellEnd"/>
      <w:r>
        <w:rPr>
          <w:spacing w:val="62"/>
        </w:rPr>
        <w:t xml:space="preserve"> </w:t>
      </w:r>
      <w:proofErr w:type="spellStart"/>
      <w:r>
        <w:t>կազմակերպված</w:t>
      </w:r>
      <w:proofErr w:type="spellEnd"/>
      <w:r>
        <w:rPr>
          <w:spacing w:val="62"/>
        </w:rPr>
        <w:t xml:space="preserve"> </w:t>
      </w:r>
      <w:r>
        <w:t>«</w:t>
      </w:r>
      <w:r w:rsidR="0044320B" w:rsidRPr="0044320B">
        <w:t>ՀՀ ՖՆ-ԳՀԾՁԲ-25/</w:t>
      </w:r>
      <w:r w:rsidR="007469F7">
        <w:rPr>
          <w:lang w:val="hy-AM"/>
        </w:rPr>
        <w:t>3</w:t>
      </w:r>
      <w:r>
        <w:t>»</w:t>
      </w:r>
      <w:r>
        <w:rPr>
          <w:spacing w:val="1"/>
        </w:rPr>
        <w:t xml:space="preserve"> </w:t>
      </w:r>
      <w:proofErr w:type="spellStart"/>
      <w:r>
        <w:t>ծածկագրով</w:t>
      </w:r>
      <w:proofErr w:type="spellEnd"/>
      <w:r>
        <w:t xml:space="preserve"> գնման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արդյունքում</w:t>
      </w:r>
      <w:proofErr w:type="spellEnd"/>
      <w:r>
        <w:t xml:space="preserve"> 2025 </w:t>
      </w:r>
      <w:proofErr w:type="spellStart"/>
      <w:r>
        <w:t>թվականի</w:t>
      </w:r>
      <w:proofErr w:type="spellEnd"/>
      <w:r>
        <w:t xml:space="preserve"> </w:t>
      </w:r>
      <w:r w:rsidR="007469F7">
        <w:rPr>
          <w:lang w:val="hy-AM"/>
        </w:rPr>
        <w:t>մայիս</w:t>
      </w:r>
      <w:r w:rsidR="0044320B">
        <w:rPr>
          <w:lang w:val="hy-AM"/>
        </w:rPr>
        <w:t>ի</w:t>
      </w:r>
      <w:r w:rsidR="0044320B">
        <w:t xml:space="preserve"> </w:t>
      </w:r>
      <w:r w:rsidR="007469F7">
        <w:rPr>
          <w:lang w:val="hy-AM"/>
        </w:rPr>
        <w:t>27</w:t>
      </w:r>
      <w:r>
        <w:t>-</w:t>
      </w:r>
      <w:proofErr w:type="spellStart"/>
      <w:r>
        <w:t>ին</w:t>
      </w:r>
      <w:proofErr w:type="spellEnd"/>
      <w:r>
        <w:t xml:space="preserve"> </w:t>
      </w:r>
      <w:proofErr w:type="spellStart"/>
      <w:r>
        <w:t>կնքված</w:t>
      </w:r>
      <w:proofErr w:type="spellEnd"/>
      <w:r>
        <w:t xml:space="preserve"> N «</w:t>
      </w:r>
      <w:r w:rsidR="0044320B" w:rsidRPr="0044320B">
        <w:t>ՀՀ ՖՆ-ԳՀԾՁԲ-25/</w:t>
      </w:r>
      <w:r w:rsidR="007469F7">
        <w:rPr>
          <w:lang w:val="hy-AM"/>
        </w:rPr>
        <w:t>3</w:t>
      </w:r>
      <w:r>
        <w:t>»</w:t>
      </w:r>
      <w:r>
        <w:rPr>
          <w:spacing w:val="1"/>
        </w:rPr>
        <w:t xml:space="preserve"> </w:t>
      </w:r>
      <w:proofErr w:type="spellStart"/>
      <w:r>
        <w:t>ծածկագրով</w:t>
      </w:r>
      <w:proofErr w:type="spellEnd"/>
      <w:r>
        <w:rPr>
          <w:spacing w:val="1"/>
        </w:rPr>
        <w:t xml:space="preserve"> </w:t>
      </w:r>
      <w:proofErr w:type="spellStart"/>
      <w:r>
        <w:t>պայմանագրում</w:t>
      </w:r>
      <w:proofErr w:type="spellEnd"/>
      <w:r>
        <w:rPr>
          <w:spacing w:val="1"/>
        </w:rPr>
        <w:t xml:space="preserve"> </w:t>
      </w:r>
      <w:r w:rsidR="007469F7">
        <w:t>202</w:t>
      </w:r>
      <w:r w:rsidR="007469F7">
        <w:rPr>
          <w:lang w:val="hy-AM"/>
        </w:rPr>
        <w:t>6</w:t>
      </w:r>
      <w:r>
        <w:rPr>
          <w:spacing w:val="1"/>
        </w:rPr>
        <w:t xml:space="preserve"> </w:t>
      </w:r>
      <w:proofErr w:type="spellStart"/>
      <w:r>
        <w:t>թվականի</w:t>
      </w:r>
      <w:proofErr w:type="spellEnd"/>
      <w:r>
        <w:rPr>
          <w:spacing w:val="1"/>
        </w:rPr>
        <w:t xml:space="preserve"> </w:t>
      </w:r>
      <w:r w:rsidR="0044320B" w:rsidRPr="0044320B">
        <w:rPr>
          <w:lang w:val="hy-AM"/>
        </w:rPr>
        <w:t xml:space="preserve">հուվարի </w:t>
      </w:r>
      <w:r w:rsidRPr="0044320B">
        <w:t>2</w:t>
      </w:r>
      <w:r w:rsidR="007469F7">
        <w:rPr>
          <w:lang w:val="hy-AM"/>
        </w:rPr>
        <w:t>9</w:t>
      </w:r>
      <w:bookmarkStart w:id="0" w:name="_GoBack"/>
      <w:bookmarkEnd w:id="0"/>
      <w:r>
        <w:t>-ին</w:t>
      </w:r>
      <w:r>
        <w:rPr>
          <w:spacing w:val="1"/>
        </w:rPr>
        <w:t xml:space="preserve"> </w:t>
      </w:r>
      <w:proofErr w:type="spellStart"/>
      <w:r>
        <w:t>կատարված</w:t>
      </w:r>
      <w:proofErr w:type="spellEnd"/>
      <w:r>
        <w:rPr>
          <w:spacing w:val="1"/>
        </w:rPr>
        <w:t xml:space="preserve"> </w:t>
      </w:r>
      <w:proofErr w:type="spellStart"/>
      <w:r>
        <w:t>փոփոխությունների</w:t>
      </w:r>
      <w:proofErr w:type="spellEnd"/>
      <w:r>
        <w:rPr>
          <w:spacing w:val="1"/>
        </w:rPr>
        <w:t xml:space="preserve"> </w:t>
      </w:r>
      <w:proofErr w:type="spellStart"/>
      <w:r>
        <w:t>վերաբերյալ</w:t>
      </w:r>
      <w:proofErr w:type="spellEnd"/>
      <w:r>
        <w:rPr>
          <w:spacing w:val="62"/>
        </w:rPr>
        <w:t xml:space="preserve"> </w:t>
      </w:r>
      <w:proofErr w:type="spellStart"/>
      <w:r>
        <w:t>համառոտ</w:t>
      </w:r>
      <w:proofErr w:type="spellEnd"/>
      <w:r>
        <w:rPr>
          <w:spacing w:val="62"/>
        </w:rPr>
        <w:t xml:space="preserve"> </w:t>
      </w:r>
      <w:proofErr w:type="spellStart"/>
      <w:r>
        <w:t>տեղեկատվությունը</w:t>
      </w:r>
      <w:proofErr w:type="spellEnd"/>
      <w:r>
        <w:rPr>
          <w:spacing w:val="62"/>
        </w:rPr>
        <w:t xml:space="preserve"> </w:t>
      </w:r>
      <w:r>
        <w:t>և</w:t>
      </w:r>
      <w:r>
        <w:rPr>
          <w:spacing w:val="62"/>
        </w:rPr>
        <w:t xml:space="preserve"> </w:t>
      </w:r>
      <w:proofErr w:type="spellStart"/>
      <w:r>
        <w:t>կատարված</w:t>
      </w:r>
      <w:proofErr w:type="spellEnd"/>
      <w:r>
        <w:rPr>
          <w:spacing w:val="62"/>
        </w:rPr>
        <w:t xml:space="preserve"> </w:t>
      </w:r>
      <w:proofErr w:type="spellStart"/>
      <w:r>
        <w:t>փոփոխությունները</w:t>
      </w:r>
      <w:proofErr w:type="spellEnd"/>
      <w:r>
        <w:rPr>
          <w:spacing w:val="62"/>
        </w:rPr>
        <w:t xml:space="preserve"> </w:t>
      </w:r>
      <w:proofErr w:type="spellStart"/>
      <w:r>
        <w:t>պարունակող</w:t>
      </w:r>
      <w:proofErr w:type="spellEnd"/>
      <w:r>
        <w:rPr>
          <w:spacing w:val="62"/>
        </w:rPr>
        <w:t xml:space="preserve"> </w:t>
      </w:r>
      <w:proofErr w:type="spellStart"/>
      <w:r>
        <w:t>երկկողմ</w:t>
      </w:r>
      <w:proofErr w:type="spellEnd"/>
      <w:r>
        <w:rPr>
          <w:spacing w:val="-58"/>
        </w:rPr>
        <w:t xml:space="preserve"> </w:t>
      </w:r>
      <w:proofErr w:type="spellStart"/>
      <w:r>
        <w:t>հաստատված</w:t>
      </w:r>
      <w:proofErr w:type="spellEnd"/>
      <w:r>
        <w:rPr>
          <w:spacing w:val="-2"/>
        </w:rPr>
        <w:t xml:space="preserve"> </w:t>
      </w:r>
      <w:proofErr w:type="spellStart"/>
      <w:r>
        <w:t>փաստաթղթի</w:t>
      </w:r>
      <w:proofErr w:type="spellEnd"/>
      <w:r>
        <w:rPr>
          <w:spacing w:val="-1"/>
        </w:rPr>
        <w:t xml:space="preserve"> </w:t>
      </w:r>
      <w:proofErr w:type="spellStart"/>
      <w:r>
        <w:t>պատճենը</w:t>
      </w:r>
      <w:proofErr w:type="spellEnd"/>
      <w:r>
        <w:t>։</w:t>
      </w:r>
    </w:p>
    <w:p w:rsidR="00990F5D" w:rsidRDefault="00971C5A">
      <w:pPr>
        <w:pStyle w:val="BodyText"/>
        <w:spacing w:before="1" w:line="597" w:lineRule="auto"/>
        <w:ind w:left="480" w:right="2683" w:hanging="1"/>
        <w:jc w:val="both"/>
      </w:pPr>
      <w:proofErr w:type="spellStart"/>
      <w:r>
        <w:t>Փոփոխության</w:t>
      </w:r>
      <w:proofErr w:type="spellEnd"/>
      <w:r>
        <w:t xml:space="preserve"> </w:t>
      </w:r>
      <w:proofErr w:type="spellStart"/>
      <w:r>
        <w:t>առաջացման</w:t>
      </w:r>
      <w:proofErr w:type="spellEnd"/>
      <w:r>
        <w:t xml:space="preserve"> </w:t>
      </w:r>
      <w:proofErr w:type="spellStart"/>
      <w:r>
        <w:t>պատճառ</w:t>
      </w:r>
      <w:proofErr w:type="spellEnd"/>
      <w:r>
        <w:t xml:space="preserve">՝ </w:t>
      </w:r>
      <w:proofErr w:type="spellStart"/>
      <w:r w:rsidRPr="0044320B">
        <w:t>ծառայությունների</w:t>
      </w:r>
      <w:proofErr w:type="spellEnd"/>
      <w:r w:rsidRPr="0044320B">
        <w:t xml:space="preserve"> </w:t>
      </w:r>
      <w:proofErr w:type="spellStart"/>
      <w:r w:rsidRPr="0044320B">
        <w:t>ծավալի</w:t>
      </w:r>
      <w:proofErr w:type="spellEnd"/>
      <w:r w:rsidRPr="0044320B">
        <w:t xml:space="preserve"> </w:t>
      </w:r>
      <w:proofErr w:type="spellStart"/>
      <w:r w:rsidRPr="0044320B">
        <w:t>ավելացում</w:t>
      </w:r>
      <w:proofErr w:type="spellEnd"/>
      <w:r w:rsidRPr="0044320B">
        <w:t>:</w:t>
      </w:r>
      <w:r w:rsidRPr="0044320B">
        <w:rPr>
          <w:spacing w:val="-58"/>
        </w:rPr>
        <w:t xml:space="preserve"> </w:t>
      </w:r>
      <w:proofErr w:type="spellStart"/>
      <w:r w:rsidRPr="0044320B">
        <w:t>Փոփոխությունների</w:t>
      </w:r>
      <w:proofErr w:type="spellEnd"/>
      <w:r w:rsidRPr="0044320B">
        <w:rPr>
          <w:spacing w:val="-2"/>
        </w:rPr>
        <w:t xml:space="preserve"> </w:t>
      </w:r>
      <w:proofErr w:type="spellStart"/>
      <w:r w:rsidRPr="0044320B">
        <w:t>նկարագրություն</w:t>
      </w:r>
      <w:proofErr w:type="spellEnd"/>
      <w:r w:rsidRPr="0044320B">
        <w:t>՝</w:t>
      </w:r>
      <w:r w:rsidRPr="0044320B">
        <w:rPr>
          <w:spacing w:val="-4"/>
        </w:rPr>
        <w:t xml:space="preserve"> </w:t>
      </w:r>
      <w:proofErr w:type="spellStart"/>
      <w:r w:rsidRPr="0044320B">
        <w:t>ծառայությունների</w:t>
      </w:r>
      <w:proofErr w:type="spellEnd"/>
      <w:r w:rsidRPr="0044320B">
        <w:rPr>
          <w:spacing w:val="-4"/>
        </w:rPr>
        <w:t xml:space="preserve"> </w:t>
      </w:r>
      <w:proofErr w:type="spellStart"/>
      <w:r w:rsidRPr="0044320B">
        <w:t>ծավալի</w:t>
      </w:r>
      <w:proofErr w:type="spellEnd"/>
      <w:r w:rsidRPr="0044320B">
        <w:rPr>
          <w:spacing w:val="-2"/>
        </w:rPr>
        <w:t xml:space="preserve"> </w:t>
      </w:r>
      <w:proofErr w:type="spellStart"/>
      <w:r w:rsidRPr="0044320B">
        <w:t>ավելացում</w:t>
      </w:r>
      <w:proofErr w:type="spellEnd"/>
      <w:r w:rsidRPr="0044320B">
        <w:t>:</w:t>
      </w:r>
    </w:p>
    <w:p w:rsidR="00990F5D" w:rsidRDefault="00990F5D">
      <w:pPr>
        <w:pStyle w:val="BodyText"/>
        <w:spacing w:before="3"/>
        <w:rPr>
          <w:sz w:val="18"/>
        </w:rPr>
      </w:pPr>
    </w:p>
    <w:p w:rsidR="00990F5D" w:rsidRDefault="00971C5A">
      <w:pPr>
        <w:pStyle w:val="BodyText"/>
        <w:ind w:left="120" w:right="107" w:firstLine="359"/>
        <w:jc w:val="both"/>
      </w:pPr>
      <w:proofErr w:type="spellStart"/>
      <w:r>
        <w:t>Փոփոխության</w:t>
      </w:r>
      <w:proofErr w:type="spellEnd"/>
      <w:r>
        <w:rPr>
          <w:spacing w:val="1"/>
        </w:rPr>
        <w:t xml:space="preserve"> </w:t>
      </w:r>
      <w:proofErr w:type="spellStart"/>
      <w:r>
        <w:t>հիմնավորում</w:t>
      </w:r>
      <w:proofErr w:type="spellEnd"/>
      <w:r>
        <w:t>՝</w:t>
      </w:r>
      <w:r>
        <w:rPr>
          <w:spacing w:val="1"/>
        </w:rPr>
        <w:t xml:space="preserve"> </w:t>
      </w:r>
      <w:proofErr w:type="spellStart"/>
      <w:r>
        <w:t>պայմանագրի</w:t>
      </w:r>
      <w:proofErr w:type="spellEnd"/>
      <w:r>
        <w:rPr>
          <w:spacing w:val="1"/>
        </w:rPr>
        <w:t xml:space="preserve"> </w:t>
      </w:r>
      <w:r>
        <w:t>7.5</w:t>
      </w:r>
      <w:r>
        <w:rPr>
          <w:spacing w:val="1"/>
        </w:rPr>
        <w:t xml:space="preserve"> </w:t>
      </w:r>
      <w:r w:rsidR="00F862B7">
        <w:rPr>
          <w:spacing w:val="1"/>
          <w:lang w:val="hy-AM"/>
        </w:rPr>
        <w:t xml:space="preserve">և 7.16 </w:t>
      </w:r>
      <w:proofErr w:type="spellStart"/>
      <w:r>
        <w:t>կետ</w:t>
      </w:r>
      <w:proofErr w:type="spellEnd"/>
      <w:r>
        <w:rPr>
          <w:spacing w:val="1"/>
        </w:rPr>
        <w:t xml:space="preserve"> </w:t>
      </w:r>
      <w:r>
        <w:t>և</w:t>
      </w:r>
      <w:r>
        <w:rPr>
          <w:spacing w:val="1"/>
        </w:rPr>
        <w:t xml:space="preserve"> </w:t>
      </w:r>
      <w:proofErr w:type="spellStart"/>
      <w:r>
        <w:t>ՀՀկառավարության</w:t>
      </w:r>
      <w:proofErr w:type="spellEnd"/>
      <w:r>
        <w:rPr>
          <w:spacing w:val="1"/>
        </w:rPr>
        <w:t xml:space="preserve"> </w:t>
      </w:r>
      <w:r>
        <w:t>04.05.2017թ.</w:t>
      </w:r>
      <w:r>
        <w:rPr>
          <w:spacing w:val="1"/>
        </w:rPr>
        <w:t xml:space="preserve"> </w:t>
      </w:r>
      <w:proofErr w:type="spellStart"/>
      <w:r>
        <w:t>թիվ</w:t>
      </w:r>
      <w:proofErr w:type="spellEnd"/>
      <w:r>
        <w:rPr>
          <w:spacing w:val="1"/>
        </w:rPr>
        <w:t xml:space="preserve"> </w:t>
      </w:r>
      <w:r>
        <w:t>526-Ն</w:t>
      </w:r>
      <w:r>
        <w:rPr>
          <w:spacing w:val="-58"/>
        </w:rPr>
        <w:t xml:space="preserve"> </w:t>
      </w:r>
      <w:proofErr w:type="spellStart"/>
      <w:r>
        <w:t>որոշմամբ</w:t>
      </w:r>
      <w:proofErr w:type="spellEnd"/>
      <w:r>
        <w:t xml:space="preserve"> </w:t>
      </w:r>
      <w:proofErr w:type="spellStart"/>
      <w:r>
        <w:t>հաստատված</w:t>
      </w:r>
      <w:proofErr w:type="spellEnd"/>
      <w:r>
        <w:rPr>
          <w:spacing w:val="-1"/>
        </w:rPr>
        <w:t xml:space="preserve"> </w:t>
      </w:r>
      <w:r>
        <w:t>կարգի</w:t>
      </w:r>
      <w:r>
        <w:rPr>
          <w:spacing w:val="-2"/>
        </w:rPr>
        <w:t xml:space="preserve"> </w:t>
      </w:r>
      <w:r>
        <w:t xml:space="preserve">56-րդ </w:t>
      </w:r>
      <w:proofErr w:type="spellStart"/>
      <w:r>
        <w:t>կետի</w:t>
      </w:r>
      <w:proofErr w:type="spellEnd"/>
      <w:r>
        <w:rPr>
          <w:spacing w:val="-2"/>
        </w:rPr>
        <w:t xml:space="preserve"> </w:t>
      </w:r>
      <w:r>
        <w:t xml:space="preserve">2-րդ </w:t>
      </w:r>
      <w:proofErr w:type="spellStart"/>
      <w:r>
        <w:t>ենթակետ</w:t>
      </w:r>
      <w:proofErr w:type="spellEnd"/>
      <w:r>
        <w:t>:</w:t>
      </w:r>
    </w:p>
    <w:p w:rsidR="00990F5D" w:rsidRDefault="00990F5D">
      <w:pPr>
        <w:pStyle w:val="BodyText"/>
        <w:rPr>
          <w:sz w:val="26"/>
        </w:rPr>
      </w:pPr>
    </w:p>
    <w:p w:rsidR="00990F5D" w:rsidRDefault="00971C5A">
      <w:pPr>
        <w:pStyle w:val="BodyText"/>
        <w:spacing w:before="187"/>
        <w:ind w:left="479"/>
        <w:jc w:val="both"/>
      </w:pPr>
      <w:proofErr w:type="spellStart"/>
      <w:r>
        <w:t>Պատվիրատու</w:t>
      </w:r>
      <w:proofErr w:type="spellEnd"/>
      <w:r>
        <w:t>`</w:t>
      </w:r>
      <w:r>
        <w:rPr>
          <w:spacing w:val="54"/>
        </w:rPr>
        <w:t xml:space="preserve"> </w:t>
      </w:r>
      <w:r>
        <w:t>ՀՀ</w:t>
      </w:r>
      <w:r>
        <w:rPr>
          <w:spacing w:val="-1"/>
        </w:rPr>
        <w:t xml:space="preserve"> </w:t>
      </w:r>
      <w:proofErr w:type="spellStart"/>
      <w:r>
        <w:t>ֆինանսների</w:t>
      </w:r>
      <w:proofErr w:type="spellEnd"/>
      <w:r>
        <w:rPr>
          <w:spacing w:val="-1"/>
        </w:rPr>
        <w:t xml:space="preserve"> </w:t>
      </w:r>
      <w:proofErr w:type="spellStart"/>
      <w:r>
        <w:t>նախարարություն</w:t>
      </w:r>
      <w:proofErr w:type="spellEnd"/>
      <w:r>
        <w:t>:</w:t>
      </w:r>
    </w:p>
    <w:sectPr w:rsidR="00990F5D">
      <w:type w:val="continuous"/>
      <w:pgSz w:w="11910" w:h="16840"/>
      <w:pgMar w:top="180" w:right="740" w:bottom="280" w:left="7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5D"/>
    <w:rsid w:val="0044320B"/>
    <w:rsid w:val="007469F7"/>
    <w:rsid w:val="00971C5A"/>
    <w:rsid w:val="00990F5D"/>
    <w:rsid w:val="00F8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58A8A"/>
  <w15:docId w15:val="{18A84586-F526-4308-A1A0-8A937C82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HEA Grapalat" w:eastAsia="GHEA Grapalat" w:hAnsi="GHEA Grapalat" w:cs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83"/>
      <w:ind w:left="2089" w:right="2082"/>
      <w:jc w:val="center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Gohar Simonyan</cp:lastModifiedBy>
  <cp:revision>2</cp:revision>
  <dcterms:created xsi:type="dcterms:W3CDTF">2026-02-02T11:49:00Z</dcterms:created>
  <dcterms:modified xsi:type="dcterms:W3CDTF">2026-02-02T11:49:00Z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2026-01-20T00:00:00Z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2026-01-20T00:00:00Z</vt:filetime>
  </property>
</Properties>
</file>